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5F" w:rsidRPr="00412CC3" w:rsidRDefault="0050655F" w:rsidP="0050655F">
      <w:pPr>
        <w:pBdr>
          <w:bottom w:val="single" w:sz="4" w:space="1" w:color="auto"/>
        </w:pBdr>
        <w:rPr>
          <w:rStyle w:val="Siln"/>
          <w:sz w:val="24"/>
          <w:szCs w:val="24"/>
        </w:rPr>
      </w:pPr>
      <w:r w:rsidRPr="00412CC3">
        <w:rPr>
          <w:b/>
          <w:bCs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2A3EBA45" wp14:editId="2A3EBA46">
            <wp:simplePos x="0" y="0"/>
            <wp:positionH relativeFrom="column">
              <wp:posOffset>-57785</wp:posOffset>
            </wp:positionH>
            <wp:positionV relativeFrom="paragraph">
              <wp:posOffset>-645795</wp:posOffset>
            </wp:positionV>
            <wp:extent cx="4262755" cy="1212850"/>
            <wp:effectExtent l="0" t="0" r="4445" b="635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755" cy="1212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2CC3" w:rsidRDefault="00412CC3" w:rsidP="00412CC3">
      <w:pPr>
        <w:jc w:val="center"/>
        <w:rPr>
          <w:b/>
          <w:sz w:val="24"/>
          <w:szCs w:val="24"/>
        </w:rPr>
      </w:pPr>
      <w:r w:rsidRPr="00412CC3">
        <w:rPr>
          <w:b/>
          <w:sz w:val="24"/>
          <w:szCs w:val="24"/>
        </w:rPr>
        <w:t>Zásadní stanoviska přijatá 25. valnou hromadou A</w:t>
      </w:r>
      <w:r>
        <w:rPr>
          <w:b/>
          <w:sz w:val="24"/>
          <w:szCs w:val="24"/>
        </w:rPr>
        <w:t>sociace</w:t>
      </w:r>
      <w:r w:rsidRPr="00412CC3">
        <w:rPr>
          <w:b/>
          <w:sz w:val="24"/>
          <w:szCs w:val="24"/>
        </w:rPr>
        <w:t xml:space="preserve"> SPŠ</w:t>
      </w:r>
      <w:r>
        <w:rPr>
          <w:b/>
          <w:sz w:val="24"/>
          <w:szCs w:val="24"/>
        </w:rPr>
        <w:t xml:space="preserve"> ČR</w:t>
      </w:r>
    </w:p>
    <w:p w:rsidR="00412CC3" w:rsidRPr="00412CC3" w:rsidRDefault="00412CC3" w:rsidP="00412CC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 dnech 16.-</w:t>
      </w:r>
      <w:proofErr w:type="gramStart"/>
      <w:r>
        <w:rPr>
          <w:b/>
          <w:sz w:val="24"/>
          <w:szCs w:val="24"/>
        </w:rPr>
        <w:t>17.9. 2014</w:t>
      </w:r>
      <w:proofErr w:type="gramEnd"/>
      <w:r>
        <w:rPr>
          <w:b/>
          <w:sz w:val="24"/>
          <w:szCs w:val="24"/>
        </w:rPr>
        <w:t xml:space="preserve"> ve Starých Splavech</w:t>
      </w:r>
    </w:p>
    <w:p w:rsidR="00412CC3" w:rsidRPr="00412CC3" w:rsidRDefault="00412CC3" w:rsidP="00412CC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12CC3">
        <w:rPr>
          <w:b/>
          <w:sz w:val="24"/>
          <w:szCs w:val="24"/>
        </w:rPr>
        <w:t>Zaměstnávání pedagogů zásadně na dobu neurčitou</w:t>
      </w:r>
      <w:r w:rsidRPr="00412CC3">
        <w:rPr>
          <w:b/>
          <w:sz w:val="24"/>
          <w:szCs w:val="24"/>
        </w:rPr>
        <w:br/>
      </w:r>
      <w:r w:rsidRPr="00412CC3">
        <w:rPr>
          <w:sz w:val="24"/>
          <w:szCs w:val="24"/>
        </w:rPr>
        <w:t xml:space="preserve">Valná hromada nesouhlasí s připravovanou novelou zákona o pedagogických pracovnících. Stávající úprava dle zákoníku práce je podle našeho názoru dostatečná. Slovo </w:t>
      </w:r>
      <w:r w:rsidRPr="00412CC3">
        <w:rPr>
          <w:b/>
          <w:bCs/>
          <w:sz w:val="24"/>
          <w:szCs w:val="24"/>
        </w:rPr>
        <w:t>zásadně</w:t>
      </w:r>
      <w:r w:rsidRPr="00412CC3">
        <w:rPr>
          <w:sz w:val="24"/>
          <w:szCs w:val="24"/>
        </w:rPr>
        <w:t xml:space="preserve"> je neobvyklé v právním prostředí a je výrazně v rozporu s možnostmi nezbytných výjimek, které návrh zákona připouští. Považujeme za nesystémové, aby pro pracovněprávní vztahy určité profesní skupiny platila jiná pravidla, než pro ostatní zaměstnavatele a zaměstnance.</w:t>
      </w:r>
      <w:r>
        <w:rPr>
          <w:sz w:val="24"/>
          <w:szCs w:val="24"/>
        </w:rPr>
        <w:br/>
      </w:r>
    </w:p>
    <w:p w:rsidR="00412CC3" w:rsidRPr="00412CC3" w:rsidRDefault="00412CC3" w:rsidP="00412CC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12CC3">
        <w:rPr>
          <w:b/>
          <w:sz w:val="24"/>
          <w:szCs w:val="24"/>
        </w:rPr>
        <w:t>Pilotní ověření centrálně zadaných přijímacích zkoušek</w:t>
      </w:r>
      <w:r w:rsidRPr="00412CC3">
        <w:rPr>
          <w:b/>
          <w:sz w:val="24"/>
          <w:szCs w:val="24"/>
        </w:rPr>
        <w:br/>
      </w:r>
      <w:r w:rsidRPr="00412CC3">
        <w:rPr>
          <w:sz w:val="24"/>
          <w:szCs w:val="24"/>
        </w:rPr>
        <w:t>Asociace SPŠ podporuje zavedení povinných centrálně zadaných přijímacích zkoušek pro všechny obory vzdělávání ukončené maturitní zkouškou, a to na úrovni školského zákona pro všechny střední školy (bez rozdílu zřizovatele).</w:t>
      </w:r>
    </w:p>
    <w:p w:rsidR="00412CC3" w:rsidRPr="00412CC3" w:rsidRDefault="00412CC3" w:rsidP="00412CC3">
      <w:pPr>
        <w:pStyle w:val="Odstavecseseznamem"/>
        <w:rPr>
          <w:sz w:val="24"/>
          <w:szCs w:val="24"/>
        </w:rPr>
      </w:pPr>
      <w:r w:rsidRPr="00412CC3">
        <w:rPr>
          <w:sz w:val="24"/>
          <w:szCs w:val="24"/>
        </w:rPr>
        <w:t xml:space="preserve">V této souvislosti také chápeme nutnost pilotního ověření a doporučujeme členským školám účast v této pilotáži. </w:t>
      </w:r>
    </w:p>
    <w:p w:rsidR="00412CC3" w:rsidRPr="00412CC3" w:rsidRDefault="00412CC3" w:rsidP="00412CC3">
      <w:pPr>
        <w:pStyle w:val="Odstavecseseznamem"/>
        <w:rPr>
          <w:sz w:val="24"/>
          <w:szCs w:val="24"/>
        </w:rPr>
      </w:pPr>
      <w:r w:rsidRPr="00412CC3">
        <w:rPr>
          <w:sz w:val="24"/>
          <w:szCs w:val="24"/>
        </w:rPr>
        <w:t>Celý projekt je nutné podrobně a včas prezentovat základním školám a veřejnosti.</w:t>
      </w:r>
      <w:r>
        <w:rPr>
          <w:sz w:val="24"/>
          <w:szCs w:val="24"/>
        </w:rPr>
        <w:br/>
      </w:r>
    </w:p>
    <w:p w:rsidR="00412CC3" w:rsidRPr="00412CC3" w:rsidRDefault="00412CC3" w:rsidP="00412CC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12CC3">
        <w:rPr>
          <w:b/>
          <w:sz w:val="24"/>
          <w:szCs w:val="24"/>
        </w:rPr>
        <w:t>Maturitní zkoušky</w:t>
      </w:r>
      <w:r w:rsidRPr="00412CC3">
        <w:rPr>
          <w:b/>
          <w:sz w:val="24"/>
          <w:szCs w:val="24"/>
        </w:rPr>
        <w:br/>
      </w:r>
      <w:r w:rsidRPr="00412CC3">
        <w:rPr>
          <w:sz w:val="24"/>
          <w:szCs w:val="24"/>
        </w:rPr>
        <w:t xml:space="preserve">V oblasti maturitních zkoušek je A SPŠ přesvědčena, že možnost volby mezi cizím jazykem a matematikou ve společné části MZ vyhovuje podmínkám SOŠ, a proto je vhodné ji zachovat i do budoucnosti. </w:t>
      </w:r>
    </w:p>
    <w:p w:rsidR="00412CC3" w:rsidRPr="00412CC3" w:rsidRDefault="00412CC3" w:rsidP="00412CC3">
      <w:pPr>
        <w:pStyle w:val="Odstavecseseznamem"/>
        <w:rPr>
          <w:sz w:val="24"/>
          <w:szCs w:val="24"/>
        </w:rPr>
      </w:pPr>
      <w:r w:rsidRPr="00412CC3">
        <w:rPr>
          <w:sz w:val="24"/>
          <w:szCs w:val="24"/>
        </w:rPr>
        <w:t>Nesouhlasíme s konceptem povinných tří zkoušek společné části a doporučujeme diferenciaci MZ podle typu školy. Tomuto konceptu vyhovuje model 2 + 2 + 1, který podporuje Unie školských asociací ČR – CZESHA.</w:t>
      </w:r>
      <w:r>
        <w:rPr>
          <w:sz w:val="24"/>
          <w:szCs w:val="24"/>
        </w:rPr>
        <w:br/>
      </w:r>
    </w:p>
    <w:p w:rsidR="00412CC3" w:rsidRPr="00412CC3" w:rsidRDefault="00412CC3" w:rsidP="00412CC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12CC3">
        <w:rPr>
          <w:b/>
          <w:sz w:val="24"/>
          <w:szCs w:val="24"/>
        </w:rPr>
        <w:t>Mistrovská zkouška</w:t>
      </w:r>
      <w:r w:rsidRPr="00412CC3">
        <w:rPr>
          <w:b/>
          <w:sz w:val="24"/>
          <w:szCs w:val="24"/>
        </w:rPr>
        <w:br/>
      </w:r>
      <w:r w:rsidRPr="00412CC3">
        <w:rPr>
          <w:sz w:val="24"/>
          <w:szCs w:val="24"/>
        </w:rPr>
        <w:t>V současnosti není zcela jasný statut, struktura a obsah mistrovské zkoušky proto není možné zaujmout jednoznačné stanovisko. Za klíčové považujeme projednání celého konceptu s profesními svazy a zástupci zaměstnavatelů.</w:t>
      </w:r>
    </w:p>
    <w:p w:rsidR="00412CC3" w:rsidRPr="00412CC3" w:rsidRDefault="00412CC3" w:rsidP="00412CC3">
      <w:pPr>
        <w:pStyle w:val="Odstavecseseznamem"/>
        <w:rPr>
          <w:sz w:val="24"/>
          <w:szCs w:val="24"/>
        </w:rPr>
      </w:pPr>
      <w:r w:rsidRPr="00412CC3">
        <w:rPr>
          <w:sz w:val="24"/>
          <w:szCs w:val="24"/>
        </w:rPr>
        <w:t>Za nutný předpoklad dalšího studia na vysokých školách však i nadále považujeme složení maturitní zkoušky.</w:t>
      </w:r>
      <w:r>
        <w:rPr>
          <w:sz w:val="24"/>
          <w:szCs w:val="24"/>
        </w:rPr>
        <w:br/>
      </w:r>
    </w:p>
    <w:p w:rsidR="00412CC3" w:rsidRPr="00412CC3" w:rsidRDefault="00412CC3" w:rsidP="00412CC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12CC3">
        <w:rPr>
          <w:b/>
          <w:sz w:val="24"/>
          <w:szCs w:val="24"/>
        </w:rPr>
        <w:t>Financování soukromého školství</w:t>
      </w:r>
      <w:r w:rsidRPr="00412CC3">
        <w:rPr>
          <w:b/>
          <w:sz w:val="24"/>
          <w:szCs w:val="24"/>
        </w:rPr>
        <w:br/>
      </w:r>
      <w:r w:rsidRPr="00412CC3">
        <w:rPr>
          <w:sz w:val="24"/>
          <w:szCs w:val="24"/>
        </w:rPr>
        <w:t>Valná hromada nesouhlasí s financováním soukromého podnikání v oblasti školství ze státního rozpočtu. S ohledem na nedostatečnost finančních prostředků je nutné omezit procento finanční podpory soukromých škol a to do stavu podpory jen pro ty soukromé školy, které ve své nabídce vzdělávání nabízí odlišné programy od nabídky státních škol a v souvislosti s tím také objasnit veřejnosti legitimitu státní podpory soukromých vzdělávacích subjektů z veřejných prostředků v kontextu mezinárodního práva a stanovisek EU.</w:t>
      </w:r>
    </w:p>
    <w:p w:rsidR="00412CC3" w:rsidRPr="00412CC3" w:rsidRDefault="00412CC3" w:rsidP="00412CC3">
      <w:pPr>
        <w:pStyle w:val="Odstavecseseznamem"/>
        <w:rPr>
          <w:sz w:val="24"/>
          <w:szCs w:val="24"/>
        </w:rPr>
      </w:pPr>
    </w:p>
    <w:p w:rsidR="00934A7C" w:rsidRPr="00412CC3" w:rsidRDefault="00934A7C" w:rsidP="00934A7C">
      <w:pPr>
        <w:ind w:left="5664"/>
        <w:jc w:val="center"/>
        <w:rPr>
          <w:sz w:val="24"/>
          <w:szCs w:val="24"/>
        </w:rPr>
      </w:pPr>
      <w:r w:rsidRPr="00412CC3">
        <w:rPr>
          <w:sz w:val="24"/>
          <w:szCs w:val="24"/>
        </w:rPr>
        <w:t>Ing. Jiří Zajíček</w:t>
      </w:r>
    </w:p>
    <w:p w:rsidR="00934A7C" w:rsidRPr="00412CC3" w:rsidRDefault="00934A7C" w:rsidP="001E68FC">
      <w:pPr>
        <w:ind w:left="5664"/>
        <w:jc w:val="center"/>
        <w:rPr>
          <w:sz w:val="24"/>
          <w:szCs w:val="24"/>
        </w:rPr>
      </w:pPr>
      <w:r w:rsidRPr="00412CC3">
        <w:rPr>
          <w:sz w:val="24"/>
          <w:szCs w:val="24"/>
        </w:rPr>
        <w:t>Předseda Asociace SPŠ ČR</w:t>
      </w:r>
    </w:p>
    <w:sectPr w:rsidR="00934A7C" w:rsidRPr="00412CC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1C4" w:rsidRDefault="00F901C4" w:rsidP="00934A7C">
      <w:pPr>
        <w:spacing w:after="0" w:line="240" w:lineRule="auto"/>
      </w:pPr>
      <w:r>
        <w:separator/>
      </w:r>
    </w:p>
  </w:endnote>
  <w:endnote w:type="continuationSeparator" w:id="0">
    <w:p w:rsidR="00F901C4" w:rsidRDefault="00F901C4" w:rsidP="00934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A7C" w:rsidRDefault="00934A7C" w:rsidP="00EE3850">
    <w:pPr>
      <w:pStyle w:val="Zpat"/>
      <w:pBdr>
        <w:top w:val="single" w:sz="4" w:space="1" w:color="auto"/>
      </w:pBdr>
    </w:pPr>
    <w:r>
      <w:t xml:space="preserve">Kancelář předsedy: Masarykova střední škola chemická, </w:t>
    </w:r>
  </w:p>
  <w:p w:rsidR="00934A7C" w:rsidRDefault="00934A7C">
    <w:pPr>
      <w:pStyle w:val="Zpat"/>
    </w:pPr>
    <w:r>
      <w:t>Křemencova 12, 116 28 Praha 1, e-mail: zajicek@mssch.cz , tel. 222 924 444</w:t>
    </w:r>
  </w:p>
  <w:p w:rsidR="00934A7C" w:rsidRDefault="00934A7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1C4" w:rsidRDefault="00F901C4" w:rsidP="00934A7C">
      <w:pPr>
        <w:spacing w:after="0" w:line="240" w:lineRule="auto"/>
      </w:pPr>
      <w:r>
        <w:separator/>
      </w:r>
    </w:p>
  </w:footnote>
  <w:footnote w:type="continuationSeparator" w:id="0">
    <w:p w:rsidR="00F901C4" w:rsidRDefault="00F901C4" w:rsidP="00934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7B6943"/>
    <w:multiLevelType w:val="hybridMultilevel"/>
    <w:tmpl w:val="C728F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0C4"/>
    <w:rsid w:val="000C2205"/>
    <w:rsid w:val="000F7E1D"/>
    <w:rsid w:val="00145382"/>
    <w:rsid w:val="001E68FC"/>
    <w:rsid w:val="00412CC3"/>
    <w:rsid w:val="0050655F"/>
    <w:rsid w:val="00697163"/>
    <w:rsid w:val="006B232D"/>
    <w:rsid w:val="006D30C4"/>
    <w:rsid w:val="006D5898"/>
    <w:rsid w:val="007F2C79"/>
    <w:rsid w:val="00857318"/>
    <w:rsid w:val="00934A7C"/>
    <w:rsid w:val="00A47829"/>
    <w:rsid w:val="00A82C33"/>
    <w:rsid w:val="00C1296D"/>
    <w:rsid w:val="00C35BC6"/>
    <w:rsid w:val="00CA22BB"/>
    <w:rsid w:val="00DD4B5D"/>
    <w:rsid w:val="00EE3850"/>
    <w:rsid w:val="00F04FE1"/>
    <w:rsid w:val="00F43571"/>
    <w:rsid w:val="00F73A3B"/>
    <w:rsid w:val="00F90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EBA32"/>
  <w15:docId w15:val="{5067ED33-6500-4191-9A46-70744D92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DD4B5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934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4A7C"/>
  </w:style>
  <w:style w:type="paragraph" w:styleId="Zpat">
    <w:name w:val="footer"/>
    <w:basedOn w:val="Normln"/>
    <w:link w:val="ZpatChar"/>
    <w:uiPriority w:val="99"/>
    <w:unhideWhenUsed/>
    <w:rsid w:val="00934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4A7C"/>
  </w:style>
  <w:style w:type="paragraph" w:styleId="Textbubliny">
    <w:name w:val="Balloon Text"/>
    <w:basedOn w:val="Normln"/>
    <w:link w:val="TextbublinyChar"/>
    <w:uiPriority w:val="99"/>
    <w:semiHidden/>
    <w:unhideWhenUsed/>
    <w:rsid w:val="00934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4A7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34A7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12CC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12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3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2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60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0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21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91441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923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438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202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7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D81E6F64-73BB-40DF-8420-E7F410ABE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352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zajicek</dc:creator>
  <cp:lastModifiedBy>Jiří Zajíček</cp:lastModifiedBy>
  <cp:revision>3</cp:revision>
  <cp:lastPrinted>2011-06-15T11:45:00Z</cp:lastPrinted>
  <dcterms:created xsi:type="dcterms:W3CDTF">2014-09-17T14:26:00Z</dcterms:created>
  <dcterms:modified xsi:type="dcterms:W3CDTF">2014-09-17T14:34:00Z</dcterms:modified>
</cp:coreProperties>
</file>